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096" w:rsidRDefault="00BF5096" w:rsidP="00BF5096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BF5096" w:rsidRDefault="00BF5096" w:rsidP="00BF5096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BF5096" w:rsidRDefault="00BF5096" w:rsidP="00BF509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BF5096" w:rsidRDefault="00BF5096" w:rsidP="00BF509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BF5096" w:rsidRDefault="00BF5096" w:rsidP="00BF509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BF5096" w:rsidRDefault="00BF5096" w:rsidP="00BF5096">
      <w:pPr>
        <w:rPr>
          <w:sz w:val="24"/>
          <w:szCs w:val="24"/>
        </w:rPr>
      </w:pPr>
    </w:p>
    <w:p w:rsidR="00BF5096" w:rsidRDefault="00BF5096" w:rsidP="00BF5096">
      <w:pPr>
        <w:rPr>
          <w:sz w:val="24"/>
          <w:szCs w:val="24"/>
        </w:rPr>
      </w:pPr>
    </w:p>
    <w:p w:rsidR="00BF5096" w:rsidRPr="00DD58D7" w:rsidRDefault="00BF5096" w:rsidP="00BF509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 xml:space="preserve">абочая </w:t>
      </w:r>
      <w:proofErr w:type="gramStart"/>
      <w:r w:rsidRPr="00DD58D7">
        <w:rPr>
          <w:b/>
          <w:sz w:val="44"/>
          <w:szCs w:val="44"/>
        </w:rPr>
        <w:t>программа</w:t>
      </w:r>
      <w:r w:rsidR="00DA25D3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 xml:space="preserve"> </w:t>
      </w:r>
      <w:r w:rsidRPr="00DD58D7">
        <w:rPr>
          <w:b/>
          <w:sz w:val="44"/>
          <w:szCs w:val="44"/>
        </w:rPr>
        <w:t>учебного</w:t>
      </w:r>
      <w:proofErr w:type="gramEnd"/>
      <w:r w:rsidRPr="00DD58D7">
        <w:rPr>
          <w:b/>
          <w:sz w:val="44"/>
          <w:szCs w:val="44"/>
        </w:rPr>
        <w:t xml:space="preserve"> предмета</w:t>
      </w:r>
    </w:p>
    <w:p w:rsidR="00BF5096" w:rsidRDefault="00BF5096" w:rsidP="00BF509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«Родная (русская) литература</w:t>
      </w:r>
      <w:r w:rsidRPr="00DD58D7">
        <w:rPr>
          <w:b/>
          <w:sz w:val="44"/>
          <w:szCs w:val="44"/>
        </w:rPr>
        <w:t>»</w:t>
      </w:r>
    </w:p>
    <w:p w:rsidR="00BF5096" w:rsidRDefault="00BF5096" w:rsidP="00BF509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8 класс</w:t>
      </w:r>
    </w:p>
    <w:p w:rsidR="00DA25D3" w:rsidRPr="00DA25D3" w:rsidRDefault="00DA25D3" w:rsidP="00BF5096">
      <w:pPr>
        <w:jc w:val="center"/>
        <w:rPr>
          <w:sz w:val="36"/>
          <w:szCs w:val="36"/>
        </w:rPr>
      </w:pPr>
      <w:r w:rsidRPr="00DA25D3">
        <w:rPr>
          <w:sz w:val="36"/>
          <w:szCs w:val="36"/>
        </w:rPr>
        <w:t>Предметная линия «Родная (русская) литература» Александрова О.М.</w:t>
      </w:r>
    </w:p>
    <w:p w:rsidR="00DA25D3" w:rsidRPr="00DA25D3" w:rsidRDefault="00DA25D3" w:rsidP="00BF5096">
      <w:pPr>
        <w:jc w:val="center"/>
        <w:rPr>
          <w:sz w:val="36"/>
          <w:szCs w:val="36"/>
        </w:rPr>
      </w:pPr>
      <w:r w:rsidRPr="00DA25D3">
        <w:rPr>
          <w:sz w:val="36"/>
          <w:szCs w:val="36"/>
        </w:rPr>
        <w:t>Просвещение 2023г.</w:t>
      </w:r>
    </w:p>
    <w:p w:rsidR="00DA25D3" w:rsidRDefault="00DA25D3" w:rsidP="00BF5096">
      <w:pPr>
        <w:jc w:val="center"/>
        <w:rPr>
          <w:b/>
          <w:sz w:val="44"/>
          <w:szCs w:val="44"/>
        </w:rPr>
      </w:pPr>
    </w:p>
    <w:p w:rsidR="00BF5096" w:rsidRDefault="00BF5096" w:rsidP="00BF5096">
      <w:pPr>
        <w:jc w:val="center"/>
        <w:rPr>
          <w:b/>
          <w:sz w:val="44"/>
          <w:szCs w:val="44"/>
        </w:rPr>
      </w:pPr>
    </w:p>
    <w:p w:rsidR="00BF5096" w:rsidRDefault="00BF5096" w:rsidP="00BF5096">
      <w:pPr>
        <w:jc w:val="center"/>
        <w:rPr>
          <w:b/>
          <w:sz w:val="44"/>
          <w:szCs w:val="44"/>
        </w:rPr>
      </w:pPr>
    </w:p>
    <w:p w:rsidR="00BF5096" w:rsidRDefault="00BF5096" w:rsidP="00BF5096">
      <w:pPr>
        <w:jc w:val="center"/>
        <w:rPr>
          <w:b/>
          <w:sz w:val="44"/>
          <w:szCs w:val="44"/>
        </w:rPr>
      </w:pPr>
    </w:p>
    <w:p w:rsidR="00BF5096" w:rsidRDefault="00BF5096" w:rsidP="00BF5096">
      <w:pPr>
        <w:jc w:val="center"/>
        <w:rPr>
          <w:sz w:val="44"/>
          <w:szCs w:val="44"/>
        </w:rPr>
      </w:pPr>
    </w:p>
    <w:p w:rsidR="00BF5096" w:rsidRPr="00DD5047" w:rsidRDefault="00BF5096" w:rsidP="00BF5096">
      <w:pPr>
        <w:jc w:val="center"/>
        <w:rPr>
          <w:sz w:val="44"/>
          <w:szCs w:val="44"/>
        </w:rPr>
      </w:pPr>
    </w:p>
    <w:p w:rsidR="00BF5096" w:rsidRDefault="00DA25D3" w:rsidP="00BF5096">
      <w:pPr>
        <w:jc w:val="right"/>
        <w:rPr>
          <w:sz w:val="32"/>
          <w:szCs w:val="32"/>
        </w:rPr>
      </w:pPr>
      <w:proofErr w:type="gramStart"/>
      <w:r>
        <w:rPr>
          <w:sz w:val="32"/>
          <w:szCs w:val="32"/>
        </w:rPr>
        <w:t>У</w:t>
      </w:r>
      <w:r w:rsidR="00BF5096">
        <w:rPr>
          <w:sz w:val="32"/>
          <w:szCs w:val="32"/>
        </w:rPr>
        <w:t>читель :</w:t>
      </w:r>
      <w:proofErr w:type="gramEnd"/>
      <w:r w:rsidR="00BF5096">
        <w:rPr>
          <w:sz w:val="32"/>
          <w:szCs w:val="32"/>
        </w:rPr>
        <w:t xml:space="preserve"> Клушина С.В.</w:t>
      </w:r>
    </w:p>
    <w:p w:rsidR="00DA25D3" w:rsidRDefault="00DA25D3" w:rsidP="00BF5096">
      <w:pPr>
        <w:jc w:val="right"/>
        <w:rPr>
          <w:sz w:val="32"/>
          <w:szCs w:val="32"/>
        </w:rPr>
      </w:pPr>
    </w:p>
    <w:p w:rsidR="00BF5096" w:rsidRDefault="00DA25D3" w:rsidP="00DA25D3">
      <w:pPr>
        <w:jc w:val="center"/>
        <w:rPr>
          <w:sz w:val="32"/>
          <w:szCs w:val="32"/>
        </w:rPr>
      </w:pPr>
      <w:r>
        <w:rPr>
          <w:sz w:val="32"/>
          <w:szCs w:val="32"/>
        </w:rPr>
        <w:t>2024-2025 учебный год</w:t>
      </w:r>
    </w:p>
    <w:p w:rsidR="00BF5096" w:rsidRPr="00B57DEF" w:rsidRDefault="00BF5096" w:rsidP="00BF5096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</w:p>
    <w:p w:rsidR="00BF5096" w:rsidRDefault="00BF5096" w:rsidP="00BF5096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B57DEF">
        <w:rPr>
          <w:caps w:val="0"/>
          <w:color w:val="auto"/>
          <w:sz w:val="24"/>
          <w:szCs w:val="24"/>
        </w:rPr>
        <w:t>ПОЯСНИТЕЛЬНАЯ ЗАПИСКА</w:t>
      </w:r>
    </w:p>
    <w:p w:rsidR="00163E84" w:rsidRPr="00163E84" w:rsidRDefault="00163E84" w:rsidP="00163E84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Предлагаемая адаптированная рабочая программа предназначена для обучающейся </w:t>
      </w:r>
      <w:r w:rsidRPr="00163E84">
        <w:rPr>
          <w:rFonts w:cs="Times New Roman"/>
          <w:spacing w:val="-20"/>
          <w:sz w:val="24"/>
          <w:szCs w:val="24"/>
        </w:rPr>
        <w:t xml:space="preserve">8 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proofErr w:type="gramStart"/>
      <w:r w:rsidRPr="00163E84">
        <w:rPr>
          <w:rFonts w:cs="Times New Roman"/>
          <w:spacing w:val="-20"/>
          <w:sz w:val="24"/>
          <w:szCs w:val="24"/>
        </w:rPr>
        <w:t>с  ЗПР</w:t>
      </w:r>
      <w:proofErr w:type="gramEnd"/>
      <w:r w:rsidRPr="00163E84">
        <w:rPr>
          <w:rFonts w:cs="Times New Roman"/>
          <w:spacing w:val="-20"/>
          <w:sz w:val="24"/>
          <w:szCs w:val="24"/>
        </w:rPr>
        <w:t xml:space="preserve">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Болховской ПМПК.  (Протокол № 22 от12.02.2024г)</w:t>
      </w:r>
    </w:p>
    <w:p w:rsidR="00163E84" w:rsidRPr="00163E84" w:rsidRDefault="00163E84" w:rsidP="00163E84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163E84">
        <w:rPr>
          <w:i/>
          <w:spacing w:val="-20"/>
          <w:sz w:val="24"/>
          <w:szCs w:val="24"/>
        </w:rPr>
        <w:t>Общая характеристика детей с ЗПР</w:t>
      </w:r>
      <w:bookmarkStart w:id="0" w:name="_GoBack"/>
      <w:bookmarkEnd w:id="0"/>
    </w:p>
    <w:p w:rsidR="00163E84" w:rsidRPr="00163E84" w:rsidRDefault="00163E84" w:rsidP="00163E84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163E84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163E84">
        <w:rPr>
          <w:spacing w:val="-20"/>
          <w:sz w:val="24"/>
          <w:szCs w:val="24"/>
        </w:rPr>
        <w:t>дефицитарность</w:t>
      </w:r>
      <w:proofErr w:type="spellEnd"/>
      <w:r w:rsidRPr="00163E84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163E84">
        <w:rPr>
          <w:spacing w:val="-20"/>
          <w:sz w:val="24"/>
          <w:szCs w:val="24"/>
        </w:rPr>
        <w:t>гнозиса</w:t>
      </w:r>
      <w:proofErr w:type="spellEnd"/>
      <w:r w:rsidRPr="00163E84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63E84">
        <w:rPr>
          <w:spacing w:val="-20"/>
          <w:sz w:val="24"/>
          <w:szCs w:val="24"/>
        </w:rPr>
        <w:t>несформированности</w:t>
      </w:r>
      <w:proofErr w:type="spellEnd"/>
      <w:r w:rsidRPr="00163E84">
        <w:rPr>
          <w:spacing w:val="-20"/>
          <w:sz w:val="24"/>
          <w:szCs w:val="24"/>
        </w:rPr>
        <w:t xml:space="preserve"> сенсорных представлений. </w:t>
      </w:r>
    </w:p>
    <w:p w:rsidR="00163E84" w:rsidRPr="00163E84" w:rsidRDefault="00163E84" w:rsidP="00163E84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163E84">
        <w:rPr>
          <w:color w:val="000000"/>
          <w:spacing w:val="-20"/>
          <w:sz w:val="24"/>
          <w:szCs w:val="24"/>
        </w:rPr>
        <w:t xml:space="preserve">У детей с </w:t>
      </w:r>
      <w:proofErr w:type="gramStart"/>
      <w:r w:rsidRPr="00163E84">
        <w:rPr>
          <w:color w:val="000000"/>
          <w:spacing w:val="-20"/>
          <w:sz w:val="24"/>
          <w:szCs w:val="24"/>
        </w:rPr>
        <w:t>ЗПР  отсутствует</w:t>
      </w:r>
      <w:proofErr w:type="gramEnd"/>
      <w:r w:rsidRPr="00163E84">
        <w:rPr>
          <w:color w:val="000000"/>
          <w:spacing w:val="-20"/>
          <w:sz w:val="24"/>
          <w:szCs w:val="24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163E84" w:rsidRPr="00163E84" w:rsidRDefault="00163E84" w:rsidP="00163E84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63E84">
        <w:rPr>
          <w:spacing w:val="-20"/>
        </w:rPr>
        <w:t>тормозимости</w:t>
      </w:r>
      <w:proofErr w:type="spellEnd"/>
      <w:r w:rsidRPr="00163E84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163E84">
        <w:rPr>
          <w:spacing w:val="-20"/>
        </w:rPr>
        <w:t>дезадаптации</w:t>
      </w:r>
      <w:proofErr w:type="spellEnd"/>
      <w:r w:rsidRPr="00163E84">
        <w:rPr>
          <w:spacing w:val="-20"/>
        </w:rPr>
        <w:t>, ребёнок самостоятельно, без педагогической помощи выйти не может.</w:t>
      </w:r>
    </w:p>
    <w:p w:rsidR="00163E84" w:rsidRPr="00163E84" w:rsidRDefault="00163E84" w:rsidP="00163E84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163E84">
        <w:rPr>
          <w:spacing w:val="-20"/>
          <w:shd w:val="clear" w:color="auto" w:fill="FFFFFF"/>
        </w:rPr>
        <w:t>утомляемости  или</w:t>
      </w:r>
      <w:proofErr w:type="gramEnd"/>
      <w:r w:rsidRPr="00163E84">
        <w:rPr>
          <w:spacing w:val="-20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BF5096" w:rsidRPr="00163E84" w:rsidRDefault="00BF5096" w:rsidP="00BF5096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163E84" w:rsidRDefault="00163E84" w:rsidP="00BF5096">
      <w:pPr>
        <w:pStyle w:val="40"/>
        <w:shd w:val="clear" w:color="auto" w:fill="auto"/>
        <w:spacing w:before="0" w:line="240" w:lineRule="auto"/>
        <w:ind w:firstLine="720"/>
        <w:jc w:val="both"/>
        <w:rPr>
          <w:rStyle w:val="4"/>
          <w:rFonts w:ascii="Times New Roman" w:hAnsi="Times New Roman" w:cs="Times New Roman"/>
          <w:color w:val="000000"/>
          <w:sz w:val="24"/>
          <w:szCs w:val="24"/>
        </w:rPr>
      </w:pPr>
    </w:p>
    <w:p w:rsidR="00E23DE9" w:rsidRDefault="00E23DE9" w:rsidP="00BF5096">
      <w:pPr>
        <w:pStyle w:val="40"/>
        <w:shd w:val="clear" w:color="auto" w:fill="auto"/>
        <w:spacing w:before="0" w:line="240" w:lineRule="auto"/>
        <w:ind w:firstLine="720"/>
        <w:jc w:val="both"/>
        <w:rPr>
          <w:rStyle w:val="4"/>
          <w:rFonts w:ascii="Times New Roman" w:hAnsi="Times New Roman" w:cs="Times New Roman"/>
          <w:color w:val="000000"/>
          <w:sz w:val="24"/>
          <w:szCs w:val="24"/>
        </w:rPr>
      </w:pPr>
    </w:p>
    <w:p w:rsidR="00E23DE9" w:rsidRDefault="00E23DE9" w:rsidP="00BF5096">
      <w:pPr>
        <w:pStyle w:val="40"/>
        <w:shd w:val="clear" w:color="auto" w:fill="auto"/>
        <w:spacing w:before="0" w:line="240" w:lineRule="auto"/>
        <w:ind w:firstLine="720"/>
        <w:jc w:val="both"/>
        <w:rPr>
          <w:rStyle w:val="4"/>
          <w:rFonts w:ascii="Times New Roman" w:hAnsi="Times New Roman" w:cs="Times New Roman"/>
          <w:color w:val="000000"/>
          <w:sz w:val="24"/>
          <w:szCs w:val="24"/>
        </w:rPr>
      </w:pPr>
    </w:p>
    <w:p w:rsidR="00E23DE9" w:rsidRPr="00163E84" w:rsidRDefault="00E23DE9" w:rsidP="00BF5096">
      <w:pPr>
        <w:pStyle w:val="40"/>
        <w:shd w:val="clear" w:color="auto" w:fill="auto"/>
        <w:spacing w:before="0" w:line="240" w:lineRule="auto"/>
        <w:ind w:firstLine="720"/>
        <w:jc w:val="both"/>
        <w:rPr>
          <w:rStyle w:val="4"/>
          <w:rFonts w:ascii="Times New Roman" w:hAnsi="Times New Roman" w:cs="Times New Roman"/>
          <w:color w:val="000000"/>
          <w:sz w:val="24"/>
          <w:szCs w:val="24"/>
        </w:rPr>
      </w:pPr>
    </w:p>
    <w:p w:rsidR="00163E84" w:rsidRPr="00163E84" w:rsidRDefault="00163E84" w:rsidP="00163E84">
      <w:pPr>
        <w:jc w:val="center"/>
        <w:rPr>
          <w:rStyle w:val="21"/>
          <w:rFonts w:cs="Times New Roman"/>
          <w:sz w:val="24"/>
          <w:szCs w:val="24"/>
        </w:rPr>
      </w:pPr>
      <w:r w:rsidRPr="00163E84">
        <w:rPr>
          <w:rFonts w:cs="Times New Roman"/>
          <w:b/>
          <w:bCs/>
          <w:sz w:val="24"/>
          <w:szCs w:val="24"/>
        </w:rPr>
        <w:lastRenderedPageBreak/>
        <w:t xml:space="preserve">Содержание учебного предмета </w:t>
      </w:r>
      <w:r w:rsidRPr="00163E84">
        <w:rPr>
          <w:rStyle w:val="21"/>
          <w:rFonts w:cs="Times New Roman"/>
          <w:sz w:val="24"/>
          <w:szCs w:val="24"/>
        </w:rPr>
        <w:t>«Родная литература»</w:t>
      </w:r>
    </w:p>
    <w:p w:rsidR="00163E84" w:rsidRPr="00163E84" w:rsidRDefault="00163E84" w:rsidP="00163E84">
      <w:pPr>
        <w:pStyle w:val="10"/>
        <w:keepNext/>
        <w:keepLines/>
        <w:shd w:val="clear" w:color="auto" w:fill="auto"/>
        <w:tabs>
          <w:tab w:val="left" w:pos="3166"/>
        </w:tabs>
        <w:spacing w:before="0" w:line="240" w:lineRule="auto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5"/>
          <w:rFonts w:ascii="Times New Roman" w:hAnsi="Times New Roman" w:cs="Times New Roman"/>
          <w:color w:val="000000"/>
          <w:sz w:val="24"/>
          <w:szCs w:val="24"/>
        </w:rPr>
        <w:t xml:space="preserve">8 класс </w:t>
      </w:r>
      <w:r w:rsidRPr="00163E84">
        <w:rPr>
          <w:rFonts w:ascii="Times New Roman" w:hAnsi="Times New Roman" w:cs="Times New Roman"/>
          <w:sz w:val="24"/>
          <w:szCs w:val="24"/>
        </w:rPr>
        <w:t>(17 часов)</w:t>
      </w:r>
    </w:p>
    <w:p w:rsidR="00163E84" w:rsidRPr="00163E84" w:rsidRDefault="00163E84" w:rsidP="00163E84">
      <w:pPr>
        <w:pStyle w:val="50"/>
        <w:shd w:val="clear" w:color="auto" w:fill="auto"/>
        <w:tabs>
          <w:tab w:val="left" w:pos="3231"/>
        </w:tabs>
        <w:spacing w:before="0" w:after="0" w:line="240" w:lineRule="auto"/>
        <w:ind w:left="720"/>
        <w:jc w:val="both"/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63E84" w:rsidRPr="00163E84" w:rsidRDefault="00163E84" w:rsidP="00163E84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Орловщина</w:t>
      </w:r>
      <w:proofErr w:type="spellEnd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творчестве писателей-орловцев XX века (1 час). </w:t>
      </w:r>
    </w:p>
    <w:p w:rsidR="00163E84" w:rsidRPr="00163E84" w:rsidRDefault="00163E84" w:rsidP="00163E84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Б.К. Зайцев (2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«Волки».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Орловщина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 судьбе писателя. Человек и окружающий мир в рассказе «Волки».</w:t>
      </w:r>
    </w:p>
    <w:p w:rsidR="00163E84" w:rsidRPr="00163E84" w:rsidRDefault="00163E84" w:rsidP="00163E84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И.А. Бунин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Стихотворения «Шире грудь распахнись...», «Помню - долгий зимний вечер...», «Не видно птиц. Покорно чахнет...», «Нет солнца, но светлы пруды...», «Рассвет», «Еще и холоден и сыр...» и другие. «Пыль». «Заря всю ночь». «Жизнь Арсеньева» (глава Лика). Орловские страницы жизни И.А. Бунина. Знакомство с Домом-музеем И.А. Бунина. Дореволюционное прошлое в рассказах «Пыль», «Заря всю ночь», «Жизнь Арсеньева» (глава «Лика»). Природа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Орловщины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 стихотворениях И.А. Бунина. Особенности повествовательной манеры писателя.</w:t>
      </w:r>
    </w:p>
    <w:p w:rsidR="00163E84" w:rsidRPr="00163E84" w:rsidRDefault="00163E84" w:rsidP="00163E84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М.М. Пришвин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Пришвин и Орловский край. М.М. Пришвин - певец родной земли. </w:t>
      </w:r>
      <w:r w:rsidRPr="00163E84">
        <w:rPr>
          <w:rFonts w:ascii="Times New Roman" w:hAnsi="Times New Roman" w:cs="Times New Roman"/>
          <w:sz w:val="24"/>
          <w:szCs w:val="24"/>
        </w:rPr>
        <w:t>Единство природы и человека в цикле прозаических миниатюр М.М. Пришвина «Незабудки». Цикл прозаических миниатюр «Лесная капель». Чувство всеобщности жизни, ее вечного круговорота. Поэтичность пришвинской прозы.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Острое чувство красоты родной природы и близости человека к ней. Лирическая проза писателя.</w:t>
      </w:r>
    </w:p>
    <w:p w:rsidR="00163E84" w:rsidRPr="00163E84" w:rsidRDefault="00163E84" w:rsidP="00163E84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К.Г. Паустовский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«Золотая роза». К.Г. Паустовский в Ливнах. Орловские страницы «Золотой розы». Золотая роза» - книга о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тюрчестве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и писательском труде. Автор как главный герой произведения «Золотая роза».</w:t>
      </w:r>
    </w:p>
    <w:p w:rsidR="00163E84" w:rsidRPr="00163E84" w:rsidRDefault="00163E84" w:rsidP="00163E84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В. </w:t>
      </w:r>
      <w:proofErr w:type="spellStart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Дронников</w:t>
      </w:r>
      <w:proofErr w:type="spellEnd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(2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Сборники «Путь невозвратный». «В пречистом сиянье». Очерк жизни и творчества поэта. Истоки духовности в поэзии В.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Дронникова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. Нравственные проблемы в стихотворениях поэта.</w:t>
      </w:r>
    </w:p>
    <w:p w:rsidR="00163E84" w:rsidRPr="00163E84" w:rsidRDefault="00163E84" w:rsidP="00163E84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Малая проза современных писателей-орловцев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Л.М. Золотарев. Рассказы «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Дарьюшка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— последняя из хуторян», «Чистые пруды»; И.А. Рыжов. Главы из книги «Последнее свидание» («Мой Бунин», «Хорошая старуха»). Нравственная красота человека. Проблема преемственности поколений. </w:t>
      </w:r>
    </w:p>
    <w:p w:rsidR="00163E84" w:rsidRPr="00163E84" w:rsidRDefault="00163E84" w:rsidP="00BF5096">
      <w:pPr>
        <w:pStyle w:val="40"/>
        <w:shd w:val="clear" w:color="auto" w:fill="auto"/>
        <w:spacing w:before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163E84">
        <w:rPr>
          <w:rFonts w:cs="Times New Roman"/>
          <w:b/>
          <w:sz w:val="24"/>
          <w:szCs w:val="24"/>
        </w:rPr>
        <w:t>Планируемые результаты</w:t>
      </w:r>
      <w:r w:rsidRPr="00163E84">
        <w:rPr>
          <w:rFonts w:cs="Times New Roman"/>
          <w:sz w:val="24"/>
          <w:szCs w:val="24"/>
        </w:rPr>
        <w:t xml:space="preserve"> освоения обучающимися с ЗПР учебного предмета «Родная литература» должны соответствовать ФГОС ООО и в целом соотноситься с результатами примерной рабочей программы основного общего образования по данному учебному предмету в рамках предметной области «Родной язык и родная литература».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163E84">
        <w:rPr>
          <w:rFonts w:cs="Times New Roman"/>
          <w:sz w:val="24"/>
          <w:szCs w:val="24"/>
        </w:rPr>
        <w:t>Наиболее значимыми для обучающихся с ЗПР являются: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b/>
          <w:caps/>
          <w:sz w:val="24"/>
          <w:szCs w:val="24"/>
        </w:rPr>
      </w:pPr>
      <w:r w:rsidRPr="00163E84">
        <w:rPr>
          <w:rFonts w:cs="Times New Roman"/>
          <w:b/>
          <w:caps/>
          <w:sz w:val="24"/>
          <w:szCs w:val="24"/>
        </w:rPr>
        <w:t>Личностные результаты: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способность</w:t>
      </w:r>
      <w:proofErr w:type="gramEnd"/>
      <w:r w:rsidRPr="00163E84">
        <w:rPr>
          <w:rFonts w:cs="Times New Roman"/>
          <w:sz w:val="24"/>
          <w:szCs w:val="24"/>
        </w:rPr>
        <w:t xml:space="preserve"> к осознанию своей этнической принадлежности;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мотивация</w:t>
      </w:r>
      <w:proofErr w:type="gramEnd"/>
      <w:r w:rsidRPr="00163E84">
        <w:rPr>
          <w:rFonts w:cs="Times New Roman"/>
          <w:sz w:val="24"/>
          <w:szCs w:val="24"/>
        </w:rPr>
        <w:t xml:space="preserve"> к обучению и целенаправленной познавательной деятельности;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повышение</w:t>
      </w:r>
      <w:proofErr w:type="gramEnd"/>
      <w:r w:rsidRPr="00163E84">
        <w:rPr>
          <w:rFonts w:cs="Times New Roman"/>
          <w:sz w:val="24"/>
          <w:szCs w:val="24"/>
        </w:rPr>
        <w:t xml:space="preserve"> уровня своей компетентности через умение учиться у других людей;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готовность</w:t>
      </w:r>
      <w:proofErr w:type="gramEnd"/>
      <w:r w:rsidRPr="00163E84">
        <w:rPr>
          <w:rFonts w:cs="Times New Roman"/>
          <w:sz w:val="24"/>
          <w:szCs w:val="24"/>
        </w:rPr>
        <w:t xml:space="preserve"> к продуктивной коммуникации с представителями различных этнических групп и национальностей народов России;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проявление</w:t>
      </w:r>
      <w:proofErr w:type="gramEnd"/>
      <w:r w:rsidRPr="00163E84">
        <w:rPr>
          <w:rFonts w:cs="Times New Roman"/>
          <w:sz w:val="24"/>
          <w:szCs w:val="24"/>
        </w:rPr>
        <w:t xml:space="preserve"> интереса к познанию родного языка;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ценностное</w:t>
      </w:r>
      <w:proofErr w:type="gramEnd"/>
      <w:r w:rsidRPr="00163E84">
        <w:rPr>
          <w:rFonts w:cs="Times New Roman"/>
          <w:sz w:val="24"/>
          <w:szCs w:val="24"/>
        </w:rPr>
        <w:t xml:space="preserve"> отношение к культуре и традициям своей большой и малой Родины;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готовность</w:t>
      </w:r>
      <w:proofErr w:type="gramEnd"/>
      <w:r w:rsidRPr="00163E84">
        <w:rPr>
          <w:rFonts w:cs="Times New Roman"/>
          <w:sz w:val="24"/>
          <w:szCs w:val="24"/>
        </w:rPr>
        <w:t xml:space="preserve"> к саморазвитию, умение ставить достижимые цели;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углубление</w:t>
      </w:r>
      <w:proofErr w:type="gramEnd"/>
      <w:r w:rsidRPr="00163E84">
        <w:rPr>
          <w:rFonts w:cs="Times New Roman"/>
          <w:sz w:val="24"/>
          <w:szCs w:val="24"/>
        </w:rPr>
        <w:t xml:space="preserve"> представлений о целостной и подробной картине мира, упорядоченной в пространстве и времени;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умение</w:t>
      </w:r>
      <w:proofErr w:type="gramEnd"/>
      <w:r w:rsidRPr="00163E84">
        <w:rPr>
          <w:rFonts w:cs="Times New Roman"/>
          <w:sz w:val="24"/>
          <w:szCs w:val="24"/>
        </w:rPr>
        <w:t xml:space="preserve"> соблюдать адекватную социальную дистанцию в различных ситуациях коммуникации;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готовность</w:t>
      </w:r>
      <w:proofErr w:type="gramEnd"/>
      <w:r w:rsidRPr="00163E84">
        <w:rPr>
          <w:rFonts w:cs="Times New Roman"/>
          <w:sz w:val="24"/>
          <w:szCs w:val="24"/>
        </w:rPr>
        <w:t xml:space="preserve"> участвовать в гуманитарной деятельности (помощь людям, нуждающимся в ней, </w:t>
      </w:r>
      <w:proofErr w:type="spellStart"/>
      <w:r w:rsidRPr="00163E84">
        <w:rPr>
          <w:rFonts w:cs="Times New Roman"/>
          <w:sz w:val="24"/>
          <w:szCs w:val="24"/>
        </w:rPr>
        <w:t>волонтерство</w:t>
      </w:r>
      <w:proofErr w:type="spellEnd"/>
      <w:r w:rsidRPr="00163E84">
        <w:rPr>
          <w:rFonts w:cs="Times New Roman"/>
          <w:sz w:val="24"/>
          <w:szCs w:val="24"/>
        </w:rPr>
        <w:t>);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ориентация</w:t>
      </w:r>
      <w:proofErr w:type="gramEnd"/>
      <w:r w:rsidRPr="00163E84">
        <w:rPr>
          <w:rFonts w:cs="Times New Roman"/>
          <w:sz w:val="24"/>
          <w:szCs w:val="24"/>
        </w:rPr>
        <w:t xml:space="preserve"> на моральные ценности и нормы в ситуациях нравственного выбора;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lastRenderedPageBreak/>
        <w:t>восприимчивость</w:t>
      </w:r>
      <w:proofErr w:type="gramEnd"/>
      <w:r w:rsidRPr="00163E84">
        <w:rPr>
          <w:rFonts w:cs="Times New Roman"/>
          <w:sz w:val="24"/>
          <w:szCs w:val="24"/>
        </w:rPr>
        <w:t xml:space="preserve"> к разным видам искусства, традициям и творчеству своего и других народов;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осознание</w:t>
      </w:r>
      <w:proofErr w:type="gramEnd"/>
      <w:r w:rsidRPr="00163E84">
        <w:rPr>
          <w:rFonts w:cs="Times New Roman"/>
          <w:sz w:val="24"/>
          <w:szCs w:val="24"/>
        </w:rPr>
        <w:t xml:space="preserve"> ценности жизни с опорой на собственный жизненный и читательский опыт;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осознание</w:t>
      </w:r>
      <w:proofErr w:type="gramEnd"/>
      <w:r w:rsidRPr="00163E84">
        <w:rPr>
          <w:rFonts w:cs="Times New Roman"/>
          <w:sz w:val="24"/>
          <w:szCs w:val="24"/>
        </w:rPr>
        <w:t xml:space="preserve"> важности художественной культуры как средства коммуникации и самовыражения;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умение</w:t>
      </w:r>
      <w:proofErr w:type="gramEnd"/>
      <w:r w:rsidRPr="00163E84">
        <w:rPr>
          <w:rFonts w:cs="Times New Roman"/>
          <w:sz w:val="24"/>
          <w:szCs w:val="24"/>
        </w:rPr>
        <w:t xml:space="preserve">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языке.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b/>
          <w:caps/>
          <w:sz w:val="24"/>
          <w:szCs w:val="24"/>
        </w:rPr>
      </w:pPr>
      <w:r w:rsidRPr="00163E84">
        <w:rPr>
          <w:rFonts w:cs="Times New Roman"/>
          <w:b/>
          <w:caps/>
          <w:sz w:val="24"/>
          <w:szCs w:val="24"/>
        </w:rPr>
        <w:t>Метапредметные результаты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163E84">
        <w:rPr>
          <w:rFonts w:cs="Times New Roman"/>
          <w:b/>
          <w:i/>
          <w:sz w:val="24"/>
          <w:szCs w:val="24"/>
        </w:rPr>
        <w:t>Овладение универсальными учебными познавательными действиями: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выявлять</w:t>
      </w:r>
      <w:proofErr w:type="gramEnd"/>
      <w:r w:rsidRPr="00163E84">
        <w:rPr>
          <w:rFonts w:cs="Times New Roman"/>
          <w:sz w:val="24"/>
          <w:szCs w:val="24"/>
        </w:rPr>
        <w:t xml:space="preserve"> и характеризовать существенные признаки языковых единиц, языковых явлений и процессов;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устанавливать</w:t>
      </w:r>
      <w:proofErr w:type="gramEnd"/>
      <w:r w:rsidRPr="00163E84">
        <w:rPr>
          <w:rFonts w:cs="Times New Roman"/>
          <w:sz w:val="24"/>
          <w:szCs w:val="24"/>
        </w:rPr>
        <w:t xml:space="preserve"> причинно-следственные связи при применении правил родного языка;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строить</w:t>
      </w:r>
      <w:proofErr w:type="gramEnd"/>
      <w:r w:rsidRPr="00163E84">
        <w:rPr>
          <w:rFonts w:cs="Times New Roman"/>
          <w:sz w:val="24"/>
          <w:szCs w:val="24"/>
        </w:rPr>
        <w:t xml:space="preserve"> элементарные логические рассуждения;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применять</w:t>
      </w:r>
      <w:proofErr w:type="gramEnd"/>
      <w:r w:rsidRPr="00163E84">
        <w:rPr>
          <w:rFonts w:cs="Times New Roman"/>
          <w:sz w:val="24"/>
          <w:szCs w:val="24"/>
        </w:rPr>
        <w:t xml:space="preserve"> и создавать схемы для решения учебных задач при овладении учебным предметом «Родная литература»;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использовать</w:t>
      </w:r>
      <w:proofErr w:type="gramEnd"/>
      <w:r w:rsidRPr="00163E84">
        <w:rPr>
          <w:rFonts w:cs="Times New Roman"/>
          <w:sz w:val="24"/>
          <w:szCs w:val="24"/>
        </w:rPr>
        <w:t xml:space="preserve"> вопросы как исследовательский инструмент познания;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эффективно</w:t>
      </w:r>
      <w:proofErr w:type="gramEnd"/>
      <w:r w:rsidRPr="00163E84">
        <w:rPr>
          <w:rFonts w:cs="Times New Roman"/>
          <w:sz w:val="24"/>
          <w:szCs w:val="24"/>
        </w:rPr>
        <w:t xml:space="preserve"> запоминать и систематизировать информацию;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выявлять</w:t>
      </w:r>
      <w:proofErr w:type="gramEnd"/>
      <w:r w:rsidRPr="00163E84">
        <w:rPr>
          <w:rFonts w:cs="Times New Roman"/>
          <w:sz w:val="24"/>
          <w:szCs w:val="24"/>
        </w:rPr>
        <w:t xml:space="preserve"> дефицит информации, необходимой для решения поставленной учебной задачи;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пользоваться</w:t>
      </w:r>
      <w:proofErr w:type="gramEnd"/>
      <w:r w:rsidRPr="00163E84">
        <w:rPr>
          <w:rFonts w:cs="Times New Roman"/>
          <w:sz w:val="24"/>
          <w:szCs w:val="24"/>
        </w:rPr>
        <w:t xml:space="preserve"> словарями и другими поисковыми системами;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использовать</w:t>
      </w:r>
      <w:proofErr w:type="gramEnd"/>
      <w:r w:rsidRPr="00163E84">
        <w:rPr>
          <w:rFonts w:cs="Times New Roman"/>
          <w:sz w:val="24"/>
          <w:szCs w:val="24"/>
        </w:rPr>
        <w:t xml:space="preserve"> смысловое чтение для извлечения, обобщения и систематизации информации из одного или нескольких источников с учетом поставленных целей.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163E84">
        <w:rPr>
          <w:rFonts w:cs="Times New Roman"/>
          <w:b/>
          <w:i/>
          <w:sz w:val="24"/>
          <w:szCs w:val="24"/>
        </w:rPr>
        <w:t>Овладение универсальными учебными коммуникативными действиями: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организовывать</w:t>
      </w:r>
      <w:proofErr w:type="gramEnd"/>
      <w:r w:rsidRPr="00163E84">
        <w:rPr>
          <w:rFonts w:cs="Times New Roman"/>
          <w:sz w:val="24"/>
          <w:szCs w:val="24"/>
        </w:rPr>
        <w:t xml:space="preserve"> учебное сотрудничество и совместную деятельность с учителем и сверстниками;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выслушать</w:t>
      </w:r>
      <w:proofErr w:type="gramEnd"/>
      <w:r w:rsidRPr="00163E84">
        <w:rPr>
          <w:rFonts w:cs="Times New Roman"/>
          <w:sz w:val="24"/>
          <w:szCs w:val="24"/>
        </w:rPr>
        <w:t xml:space="preserve"> чужую точку зрения и предлагать свою;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выражать</w:t>
      </w:r>
      <w:proofErr w:type="gramEnd"/>
      <w:r w:rsidRPr="00163E84">
        <w:rPr>
          <w:rFonts w:cs="Times New Roman"/>
          <w:sz w:val="24"/>
          <w:szCs w:val="24"/>
        </w:rPr>
        <w:t xml:space="preserve"> свои мысли, чувства потребности при помощи соответствующих вербальных и невербальных средств; 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вступать</w:t>
      </w:r>
      <w:proofErr w:type="gramEnd"/>
      <w:r w:rsidRPr="00163E84">
        <w:rPr>
          <w:rFonts w:cs="Times New Roman"/>
          <w:sz w:val="24"/>
          <w:szCs w:val="24"/>
        </w:rPr>
        <w:t xml:space="preserve"> в коммуникацию, поддерживать беседу, взаимодействовать с собеседником;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распознавать</w:t>
      </w:r>
      <w:proofErr w:type="gramEnd"/>
      <w:r w:rsidRPr="00163E84">
        <w:rPr>
          <w:rFonts w:cs="Times New Roman"/>
          <w:sz w:val="24"/>
          <w:szCs w:val="24"/>
        </w:rPr>
        <w:t xml:space="preserve"> невербальные средства общения, понимать значение социальных знаков;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понимать</w:t>
      </w:r>
      <w:proofErr w:type="gramEnd"/>
      <w:r w:rsidRPr="00163E84">
        <w:rPr>
          <w:rFonts w:cs="Times New Roman"/>
          <w:sz w:val="24"/>
          <w:szCs w:val="24"/>
        </w:rPr>
        <w:t xml:space="preserve"> намерения других, проявлять уважительное отношение к собеседнику и в корректной форме формулировать свои возражения;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использовать</w:t>
      </w:r>
      <w:proofErr w:type="gramEnd"/>
      <w:r w:rsidRPr="00163E84">
        <w:rPr>
          <w:rFonts w:cs="Times New Roman"/>
          <w:sz w:val="24"/>
          <w:szCs w:val="24"/>
        </w:rPr>
        <w:t xml:space="preserve"> возможности средств ИКТ в процессе учебной деятельности, в том числе для получения и обработки информации, продуктивного общения;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сопоставлять</w:t>
      </w:r>
      <w:proofErr w:type="gramEnd"/>
      <w:r w:rsidRPr="00163E84">
        <w:rPr>
          <w:rFonts w:cs="Times New Roman"/>
          <w:sz w:val="24"/>
          <w:szCs w:val="24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выполнять</w:t>
      </w:r>
      <w:proofErr w:type="gramEnd"/>
      <w:r w:rsidRPr="00163E84">
        <w:rPr>
          <w:rFonts w:cs="Times New Roman"/>
          <w:sz w:val="24"/>
          <w:szCs w:val="24"/>
        </w:rPr>
        <w:t xml:space="preserve">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выступать</w:t>
      </w:r>
      <w:proofErr w:type="gramEnd"/>
      <w:r w:rsidRPr="00163E84">
        <w:rPr>
          <w:rFonts w:cs="Times New Roman"/>
          <w:sz w:val="24"/>
          <w:szCs w:val="24"/>
        </w:rPr>
        <w:t xml:space="preserve"> перед аудиторией сверстников с небольшими сообщениями;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проявлять</w:t>
      </w:r>
      <w:proofErr w:type="gramEnd"/>
      <w:r w:rsidRPr="00163E84">
        <w:rPr>
          <w:rFonts w:cs="Times New Roman"/>
          <w:sz w:val="24"/>
          <w:szCs w:val="24"/>
        </w:rPr>
        <w:t xml:space="preserve"> уважительное отношение к собеседнику и в корректной форме формулировать свои возражения;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понимать</w:t>
      </w:r>
      <w:proofErr w:type="gramEnd"/>
      <w:r w:rsidRPr="00163E84">
        <w:rPr>
          <w:rFonts w:cs="Times New Roman"/>
          <w:sz w:val="24"/>
          <w:szCs w:val="24"/>
        </w:rPr>
        <w:t xml:space="preserve"> цель совместной деятельности, коллективно планировать и выполнять действия по ее достижению;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выполнять</w:t>
      </w:r>
      <w:proofErr w:type="gramEnd"/>
      <w:r w:rsidRPr="00163E84">
        <w:rPr>
          <w:rFonts w:cs="Times New Roman"/>
          <w:sz w:val="24"/>
          <w:szCs w:val="24"/>
        </w:rPr>
        <w:t xml:space="preserve"> свою часть работы, достигать качественны результат по своему направлению и координировать свои действия с действиями других членов команды.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163E84">
        <w:rPr>
          <w:rFonts w:cs="Times New Roman"/>
          <w:b/>
          <w:i/>
          <w:sz w:val="24"/>
          <w:szCs w:val="24"/>
        </w:rPr>
        <w:t>Овладение универсальными учебными регулятивными действиями: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lastRenderedPageBreak/>
        <w:t>планировать</w:t>
      </w:r>
      <w:proofErr w:type="gramEnd"/>
      <w:r w:rsidRPr="00163E84">
        <w:rPr>
          <w:rFonts w:cs="Times New Roman"/>
          <w:sz w:val="24"/>
          <w:szCs w:val="24"/>
        </w:rPr>
        <w:t xml:space="preserve"> и осуществлять свою деятельность в соответствии с конкретной учебной задачей и условиями ее реализации,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составлять</w:t>
      </w:r>
      <w:proofErr w:type="gramEnd"/>
      <w:r w:rsidRPr="00163E84">
        <w:rPr>
          <w:rFonts w:cs="Times New Roman"/>
          <w:sz w:val="24"/>
          <w:szCs w:val="24"/>
        </w:rPr>
        <w:t xml:space="preserve">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делать</w:t>
      </w:r>
      <w:proofErr w:type="gramEnd"/>
      <w:r w:rsidRPr="00163E84">
        <w:rPr>
          <w:rFonts w:cs="Times New Roman"/>
          <w:sz w:val="24"/>
          <w:szCs w:val="24"/>
        </w:rPr>
        <w:t xml:space="preserve"> выбор и брать ответственность за решение;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самостоятельно</w:t>
      </w:r>
      <w:proofErr w:type="gramEnd"/>
      <w:r w:rsidRPr="00163E84">
        <w:rPr>
          <w:rFonts w:cs="Times New Roman"/>
          <w:sz w:val="24"/>
          <w:szCs w:val="24"/>
        </w:rPr>
        <w:t xml:space="preserve"> определять цели своего обучения родной литературе, ставить и формулировать для себя новые задачи в процессе ее усвоения;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владеть</w:t>
      </w:r>
      <w:proofErr w:type="gramEnd"/>
      <w:r w:rsidRPr="00163E84">
        <w:rPr>
          <w:rFonts w:cs="Times New Roman"/>
          <w:sz w:val="24"/>
          <w:szCs w:val="24"/>
        </w:rPr>
        <w:t xml:space="preserve"> основами самоконтроля и самооценки при выполнении учебных заданий по родной литературе;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понимать</w:t>
      </w:r>
      <w:proofErr w:type="gramEnd"/>
      <w:r w:rsidRPr="00163E84">
        <w:rPr>
          <w:rFonts w:cs="Times New Roman"/>
          <w:sz w:val="24"/>
          <w:szCs w:val="24"/>
        </w:rPr>
        <w:t xml:space="preserve">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регулировать</w:t>
      </w:r>
      <w:proofErr w:type="gramEnd"/>
      <w:r w:rsidRPr="00163E84">
        <w:rPr>
          <w:rFonts w:cs="Times New Roman"/>
          <w:sz w:val="24"/>
          <w:szCs w:val="24"/>
        </w:rPr>
        <w:t xml:space="preserve"> способ выражения эмоций.</w:t>
      </w:r>
    </w:p>
    <w:p w:rsidR="00BF5096" w:rsidRPr="00163E84" w:rsidRDefault="00BF5096" w:rsidP="00BF5096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163E84">
        <w:rPr>
          <w:rFonts w:cs="Times New Roman"/>
          <w:b/>
          <w:sz w:val="24"/>
          <w:szCs w:val="24"/>
        </w:rPr>
        <w:t>Предметные результаты</w:t>
      </w:r>
      <w:r w:rsidRPr="00163E84">
        <w:rPr>
          <w:rFonts w:cs="Times New Roman"/>
          <w:sz w:val="24"/>
          <w:szCs w:val="24"/>
        </w:rPr>
        <w:t xml:space="preserve"> освоения учебного предмета «Родная литература» в целом совпадают с планируемыми предметными результатами, обозначенными в ООП ООО, с учетом особых образовательных потребностей обучающихся с ЗПР.</w:t>
      </w:r>
    </w:p>
    <w:p w:rsidR="00BF5096" w:rsidRPr="00163E84" w:rsidRDefault="00BF5096" w:rsidP="00DA25D3">
      <w:pPr>
        <w:jc w:val="center"/>
        <w:rPr>
          <w:rStyle w:val="5"/>
          <w:rFonts w:cs="Times New Roman"/>
          <w:b w:val="0"/>
          <w:bCs w:val="0"/>
          <w:color w:val="000000"/>
          <w:sz w:val="24"/>
          <w:szCs w:val="24"/>
        </w:rPr>
      </w:pPr>
      <w:r w:rsidRPr="00163E84">
        <w:rPr>
          <w:rFonts w:cs="Times New Roman"/>
          <w:b/>
          <w:bCs/>
          <w:sz w:val="24"/>
          <w:szCs w:val="24"/>
        </w:rPr>
        <w:t xml:space="preserve">Содержание учебного предмета </w:t>
      </w:r>
      <w:r w:rsidRPr="00163E84">
        <w:rPr>
          <w:rStyle w:val="21"/>
          <w:rFonts w:cs="Times New Roman"/>
          <w:sz w:val="24"/>
          <w:szCs w:val="24"/>
        </w:rPr>
        <w:t xml:space="preserve">«Родная </w:t>
      </w:r>
      <w:proofErr w:type="gramStart"/>
      <w:r w:rsidRPr="00163E84">
        <w:rPr>
          <w:rStyle w:val="21"/>
          <w:rFonts w:cs="Times New Roman"/>
          <w:sz w:val="24"/>
          <w:szCs w:val="24"/>
        </w:rPr>
        <w:t>литература»</w:t>
      </w:r>
      <w:r w:rsidR="00DA25D3">
        <w:rPr>
          <w:rStyle w:val="21"/>
          <w:rFonts w:cs="Times New Roman"/>
          <w:sz w:val="24"/>
          <w:szCs w:val="24"/>
        </w:rPr>
        <w:t xml:space="preserve">   </w:t>
      </w:r>
      <w:proofErr w:type="gramEnd"/>
      <w:r w:rsidRPr="00163E84">
        <w:rPr>
          <w:rStyle w:val="5"/>
          <w:rFonts w:cs="Times New Roman"/>
          <w:color w:val="000000"/>
          <w:sz w:val="24"/>
          <w:szCs w:val="24"/>
        </w:rPr>
        <w:t xml:space="preserve">8 класс </w:t>
      </w:r>
      <w:r w:rsidRPr="00163E84">
        <w:rPr>
          <w:rFonts w:cs="Times New Roman"/>
          <w:sz w:val="24"/>
          <w:szCs w:val="24"/>
        </w:rPr>
        <w:t>(17 часов)</w:t>
      </w:r>
    </w:p>
    <w:p w:rsidR="00BF5096" w:rsidRPr="00163E84" w:rsidRDefault="00BF5096" w:rsidP="00BF5096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Орловщина</w:t>
      </w:r>
      <w:proofErr w:type="spellEnd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творчестве писателей-орловцев XX века (1 час). </w:t>
      </w:r>
    </w:p>
    <w:p w:rsidR="00BF5096" w:rsidRPr="00163E84" w:rsidRDefault="00BF5096" w:rsidP="00BF5096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Б.К. Зайцев (2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«Волки».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Орловщина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 судьбе писателя. Человек и окружающий мир в рассказе «Волки».</w:t>
      </w:r>
    </w:p>
    <w:p w:rsidR="00BF5096" w:rsidRPr="00163E84" w:rsidRDefault="00BF5096" w:rsidP="00BF5096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И.А. Бунин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Стихотворения «Шире грудь распахнись...», «Помню - долгий зимний вечер...», «Не видно птиц. Покорно чахнет...», «Нет солнца, но светлы пруды...», «Рассвет», «Еще и холоден и сыр...» и другие. «Пыль». «Заря всю ночь». «Жизнь Арсеньева» (глава Лика). Орловские страницы жизни И.А. Бунина. Знакомство с Домом-музеем И.А. Бунина. Дореволюционное прошлое в рассказах «Пыль», «Заря всю ночь», «Жизнь Арсеньева» (глава «Лика»). Природа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Орловщины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 стихотворениях И.А. Бунина. Особенности повествовательной манеры писателя.</w:t>
      </w:r>
    </w:p>
    <w:p w:rsidR="00BF5096" w:rsidRPr="00163E84" w:rsidRDefault="00BF5096" w:rsidP="00BF5096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М.М. Пришвин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Пришвин и Орловский край. М.М. Пришвин - певец родной земли. </w:t>
      </w:r>
      <w:r w:rsidRPr="00163E84">
        <w:rPr>
          <w:rFonts w:ascii="Times New Roman" w:hAnsi="Times New Roman" w:cs="Times New Roman"/>
          <w:sz w:val="24"/>
          <w:szCs w:val="24"/>
        </w:rPr>
        <w:t>Единство природы и человека в цикле прозаических миниатюр М.М. Пришвина «Незабудки». Цикл прозаических миниатюр «Лесная капель». Чувство всеобщности жизни, ее вечного круговорота. Поэтичность пришвинской прозы.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Острое чувство красоты родной природы и близости человека к ней. Лирическая проза писателя.</w:t>
      </w:r>
    </w:p>
    <w:p w:rsidR="00BF5096" w:rsidRPr="00163E84" w:rsidRDefault="00BF5096" w:rsidP="00BF5096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К.Г. Паустовский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«Золотая роза». К.Г. Паустовский в Ливнах. Орловские страницы «Золотой розы». Золотая роза» - книга о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тюрчестве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и писательском труде. Автор как главный герой произведения «Золотая роза».</w:t>
      </w:r>
    </w:p>
    <w:p w:rsidR="00BF5096" w:rsidRPr="00163E84" w:rsidRDefault="00BF5096" w:rsidP="00BF5096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В. </w:t>
      </w:r>
      <w:proofErr w:type="spellStart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Дронников</w:t>
      </w:r>
      <w:proofErr w:type="spellEnd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(2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Сборники «Путь невозвратный». «В пречистом сиянье». Очерк жизни и творчества поэта. Истоки духовности в поэзии В.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Дронникова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. Нравственные проблемы в стихотворениях поэта.</w:t>
      </w:r>
    </w:p>
    <w:p w:rsidR="00BF5096" w:rsidRPr="00163E84" w:rsidRDefault="00BF5096" w:rsidP="00BF5096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Малая проза современных писателей-орловцев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Л.М. Золотарев. Рассказы «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Дарьюшка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— последняя из хуторян», «Чистые пруды»; И.А. Рыжов. Главы из книги «Последнее свидание» («Мой Бунин», «Хорошая старуха»). Нравственная красота человека. Проблема преемственности поколений. </w:t>
      </w:r>
    </w:p>
    <w:p w:rsidR="00BF5096" w:rsidRPr="00163E84" w:rsidRDefault="00BF5096" w:rsidP="00BF5096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F5096" w:rsidRPr="00163E84" w:rsidRDefault="00BF5096" w:rsidP="00BF5096">
      <w:pPr>
        <w:ind w:left="720"/>
        <w:jc w:val="center"/>
        <w:rPr>
          <w:rFonts w:cs="Times New Roman"/>
          <w:b/>
          <w:bCs/>
          <w:sz w:val="24"/>
          <w:szCs w:val="24"/>
        </w:rPr>
      </w:pPr>
      <w:r w:rsidRPr="00163E84">
        <w:rPr>
          <w:rFonts w:cs="Times New Roman"/>
          <w:b/>
          <w:bCs/>
          <w:sz w:val="24"/>
          <w:szCs w:val="24"/>
        </w:rPr>
        <w:t>Тематическое планирование</w:t>
      </w:r>
      <w:r w:rsidR="00DA25D3">
        <w:rPr>
          <w:rFonts w:cs="Times New Roman"/>
          <w:b/>
          <w:bCs/>
          <w:sz w:val="24"/>
          <w:szCs w:val="24"/>
        </w:rPr>
        <w:t xml:space="preserve">    </w:t>
      </w:r>
      <w:r w:rsidRPr="00163E84">
        <w:rPr>
          <w:rFonts w:cs="Times New Roman"/>
          <w:b/>
          <w:bCs/>
          <w:sz w:val="24"/>
          <w:szCs w:val="24"/>
        </w:rPr>
        <w:t>8 класс</w:t>
      </w:r>
    </w:p>
    <w:tbl>
      <w:tblPr>
        <w:tblStyle w:val="a6"/>
        <w:tblW w:w="0" w:type="auto"/>
        <w:tblLayout w:type="fixed"/>
        <w:tblLook w:val="01E0" w:firstRow="1" w:lastRow="1" w:firstColumn="1" w:lastColumn="1" w:noHBand="0" w:noVBand="0"/>
      </w:tblPr>
      <w:tblGrid>
        <w:gridCol w:w="1183"/>
        <w:gridCol w:w="5045"/>
        <w:gridCol w:w="1620"/>
      </w:tblGrid>
      <w:tr w:rsidR="00BF5096" w:rsidRPr="00163E84" w:rsidTr="00500056">
        <w:trPr>
          <w:trHeight w:val="322"/>
        </w:trPr>
        <w:tc>
          <w:tcPr>
            <w:tcW w:w="1183" w:type="dxa"/>
            <w:vMerge w:val="restart"/>
          </w:tcPr>
          <w:p w:rsidR="00BF5096" w:rsidRPr="00163E84" w:rsidRDefault="00BF5096" w:rsidP="00500056">
            <w:pPr>
              <w:jc w:val="center"/>
              <w:rPr>
                <w:b/>
                <w:bCs/>
                <w:sz w:val="24"/>
                <w:szCs w:val="24"/>
              </w:rPr>
            </w:pPr>
            <w:r w:rsidRPr="00163E84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45" w:type="dxa"/>
            <w:vMerge w:val="restart"/>
          </w:tcPr>
          <w:p w:rsidR="00BF5096" w:rsidRPr="00163E84" w:rsidRDefault="00BF5096" w:rsidP="00500056">
            <w:pPr>
              <w:jc w:val="center"/>
              <w:rPr>
                <w:b/>
                <w:bCs/>
                <w:sz w:val="24"/>
                <w:szCs w:val="24"/>
              </w:rPr>
            </w:pPr>
            <w:r w:rsidRPr="00163E84"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620" w:type="dxa"/>
            <w:vMerge w:val="restart"/>
          </w:tcPr>
          <w:p w:rsidR="00BF5096" w:rsidRPr="00163E84" w:rsidRDefault="00BF5096" w:rsidP="00500056">
            <w:pPr>
              <w:jc w:val="center"/>
              <w:rPr>
                <w:b/>
                <w:bCs/>
                <w:sz w:val="24"/>
                <w:szCs w:val="24"/>
              </w:rPr>
            </w:pPr>
            <w:r w:rsidRPr="00163E84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BF5096" w:rsidRPr="00163E84" w:rsidTr="00500056">
        <w:trPr>
          <w:trHeight w:val="322"/>
        </w:trPr>
        <w:tc>
          <w:tcPr>
            <w:tcW w:w="1183" w:type="dxa"/>
            <w:vMerge/>
          </w:tcPr>
          <w:p w:rsidR="00BF5096" w:rsidRPr="00163E84" w:rsidRDefault="00BF5096" w:rsidP="0050005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5" w:type="dxa"/>
            <w:vMerge/>
          </w:tcPr>
          <w:p w:rsidR="00BF5096" w:rsidRPr="00163E84" w:rsidRDefault="00BF5096" w:rsidP="0050005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BF5096" w:rsidRPr="00163E84" w:rsidRDefault="00BF5096" w:rsidP="0050005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F5096" w:rsidRPr="00163E84" w:rsidTr="00500056">
        <w:tc>
          <w:tcPr>
            <w:tcW w:w="1183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045" w:type="dxa"/>
          </w:tcPr>
          <w:p w:rsidR="00BF5096" w:rsidRPr="00163E84" w:rsidRDefault="00BF5096" w:rsidP="00500056">
            <w:pPr>
              <w:rPr>
                <w:sz w:val="24"/>
                <w:szCs w:val="24"/>
              </w:rPr>
            </w:pPr>
            <w:proofErr w:type="spellStart"/>
            <w:r w:rsidRPr="00163E84">
              <w:rPr>
                <w:rStyle w:val="2"/>
                <w:color w:val="000000"/>
                <w:sz w:val="24"/>
                <w:szCs w:val="24"/>
              </w:rPr>
              <w:t>Орловщина</w:t>
            </w:r>
            <w:proofErr w:type="spellEnd"/>
            <w:r w:rsidRPr="00163E84">
              <w:rPr>
                <w:rStyle w:val="2"/>
                <w:color w:val="000000"/>
                <w:sz w:val="24"/>
                <w:szCs w:val="24"/>
              </w:rPr>
              <w:t xml:space="preserve"> в творчестве писателей-орловцев XX века.</w:t>
            </w:r>
          </w:p>
        </w:tc>
        <w:tc>
          <w:tcPr>
            <w:tcW w:w="1620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BF5096" w:rsidRPr="00163E84" w:rsidTr="00500056">
        <w:tc>
          <w:tcPr>
            <w:tcW w:w="1183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2-3</w:t>
            </w:r>
          </w:p>
        </w:tc>
        <w:tc>
          <w:tcPr>
            <w:tcW w:w="5045" w:type="dxa"/>
          </w:tcPr>
          <w:p w:rsidR="00BF5096" w:rsidRPr="00163E84" w:rsidRDefault="00BF5096" w:rsidP="00500056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Орловщина</w:t>
            </w:r>
            <w:proofErr w:type="spellEnd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в судьбе писателя Б.К. Зайцева. Человек и окружающий мир в рассказе «Волки». </w:t>
            </w:r>
          </w:p>
        </w:tc>
        <w:tc>
          <w:tcPr>
            <w:tcW w:w="1620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2</w:t>
            </w:r>
          </w:p>
        </w:tc>
      </w:tr>
      <w:tr w:rsidR="00BF5096" w:rsidRPr="00163E84" w:rsidTr="00500056">
        <w:tc>
          <w:tcPr>
            <w:tcW w:w="1183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4</w:t>
            </w:r>
          </w:p>
        </w:tc>
        <w:tc>
          <w:tcPr>
            <w:tcW w:w="5045" w:type="dxa"/>
          </w:tcPr>
          <w:p w:rsidR="00BF5096" w:rsidRPr="00163E84" w:rsidRDefault="00BF5096" w:rsidP="00500056">
            <w:pPr>
              <w:rPr>
                <w:sz w:val="24"/>
                <w:szCs w:val="24"/>
              </w:rPr>
            </w:pPr>
            <w:r w:rsidRPr="00163E84">
              <w:rPr>
                <w:rStyle w:val="2"/>
                <w:color w:val="000000"/>
                <w:sz w:val="24"/>
                <w:szCs w:val="24"/>
              </w:rPr>
              <w:t>Орловские страницы жизни И.А. Бунина. Знакомство с Домом-музеем И.А. Бунина.</w:t>
            </w:r>
          </w:p>
        </w:tc>
        <w:tc>
          <w:tcPr>
            <w:tcW w:w="1620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BF5096" w:rsidRPr="00163E84" w:rsidTr="00500056">
        <w:tc>
          <w:tcPr>
            <w:tcW w:w="1183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5</w:t>
            </w:r>
          </w:p>
        </w:tc>
        <w:tc>
          <w:tcPr>
            <w:tcW w:w="5045" w:type="dxa"/>
          </w:tcPr>
          <w:p w:rsidR="00BF5096" w:rsidRPr="00163E84" w:rsidRDefault="00BF5096" w:rsidP="00500056">
            <w:pPr>
              <w:rPr>
                <w:sz w:val="24"/>
                <w:szCs w:val="24"/>
              </w:rPr>
            </w:pPr>
            <w:r w:rsidRPr="00163E84">
              <w:rPr>
                <w:rStyle w:val="2"/>
                <w:color w:val="000000"/>
                <w:sz w:val="24"/>
                <w:szCs w:val="24"/>
              </w:rPr>
              <w:t>Дореволюционное прошлое в рассказах И.А. Бунина «Пыль», «Заря всю ночь», «Жизнь Арсеньева» (глава «Лика»). Особенности повествовательной манеры писателя.</w:t>
            </w:r>
          </w:p>
        </w:tc>
        <w:tc>
          <w:tcPr>
            <w:tcW w:w="1620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BF5096" w:rsidRPr="00163E84" w:rsidTr="00500056">
        <w:tc>
          <w:tcPr>
            <w:tcW w:w="1183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6</w:t>
            </w:r>
          </w:p>
        </w:tc>
        <w:tc>
          <w:tcPr>
            <w:tcW w:w="5045" w:type="dxa"/>
          </w:tcPr>
          <w:p w:rsidR="00BF5096" w:rsidRPr="00163E84" w:rsidRDefault="00BF5096" w:rsidP="00500056">
            <w:pPr>
              <w:rPr>
                <w:sz w:val="24"/>
                <w:szCs w:val="24"/>
              </w:rPr>
            </w:pPr>
            <w:r w:rsidRPr="00163E84">
              <w:rPr>
                <w:rStyle w:val="2"/>
                <w:color w:val="000000"/>
                <w:sz w:val="24"/>
                <w:szCs w:val="24"/>
              </w:rPr>
              <w:t xml:space="preserve">Природа </w:t>
            </w:r>
            <w:proofErr w:type="spellStart"/>
            <w:r w:rsidRPr="00163E84">
              <w:rPr>
                <w:rStyle w:val="2"/>
                <w:color w:val="000000"/>
                <w:sz w:val="24"/>
                <w:szCs w:val="24"/>
              </w:rPr>
              <w:t>Орловщины</w:t>
            </w:r>
            <w:proofErr w:type="spellEnd"/>
            <w:r w:rsidRPr="00163E84">
              <w:rPr>
                <w:rStyle w:val="2"/>
                <w:color w:val="000000"/>
                <w:sz w:val="24"/>
                <w:szCs w:val="24"/>
              </w:rPr>
              <w:t xml:space="preserve"> в стихотворениях И.А. Бунина. </w:t>
            </w:r>
          </w:p>
        </w:tc>
        <w:tc>
          <w:tcPr>
            <w:tcW w:w="1620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BF5096" w:rsidRPr="00163E84" w:rsidTr="00500056">
        <w:tc>
          <w:tcPr>
            <w:tcW w:w="1183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 xml:space="preserve">7 </w:t>
            </w:r>
          </w:p>
        </w:tc>
        <w:tc>
          <w:tcPr>
            <w:tcW w:w="5045" w:type="dxa"/>
          </w:tcPr>
          <w:p w:rsidR="00BF5096" w:rsidRPr="00163E84" w:rsidRDefault="00BF5096" w:rsidP="0050005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Пришвин и Орловский край. М.М. Пришвин - певец родной земли. </w:t>
            </w:r>
          </w:p>
        </w:tc>
        <w:tc>
          <w:tcPr>
            <w:tcW w:w="1620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BF5096" w:rsidRPr="00163E84" w:rsidTr="00500056">
        <w:tc>
          <w:tcPr>
            <w:tcW w:w="1183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8</w:t>
            </w:r>
          </w:p>
        </w:tc>
        <w:tc>
          <w:tcPr>
            <w:tcW w:w="5045" w:type="dxa"/>
          </w:tcPr>
          <w:p w:rsidR="00BF5096" w:rsidRPr="00163E84" w:rsidRDefault="00BF5096" w:rsidP="00500056">
            <w:pPr>
              <w:jc w:val="both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 xml:space="preserve"> Единство природы и человека в цикле прозаических миниатюр М.М. Пришвина «Незабудки». </w:t>
            </w:r>
          </w:p>
        </w:tc>
        <w:tc>
          <w:tcPr>
            <w:tcW w:w="1620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BF5096" w:rsidRPr="00163E84" w:rsidTr="00500056">
        <w:tc>
          <w:tcPr>
            <w:tcW w:w="1183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9</w:t>
            </w:r>
          </w:p>
        </w:tc>
        <w:tc>
          <w:tcPr>
            <w:tcW w:w="5045" w:type="dxa"/>
          </w:tcPr>
          <w:p w:rsidR="00BF5096" w:rsidRPr="00163E84" w:rsidRDefault="00BF5096" w:rsidP="00500056">
            <w:pPr>
              <w:jc w:val="both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Цикл прозаических миниатюр «Лесная капель». Чувство всеобщности жизни, ее вечного круговорота. Поэтичность пришвинской прозы.</w:t>
            </w:r>
          </w:p>
        </w:tc>
        <w:tc>
          <w:tcPr>
            <w:tcW w:w="1620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BF5096" w:rsidRPr="00163E84" w:rsidTr="00500056">
        <w:tc>
          <w:tcPr>
            <w:tcW w:w="1183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10 -12</w:t>
            </w:r>
          </w:p>
        </w:tc>
        <w:tc>
          <w:tcPr>
            <w:tcW w:w="5045" w:type="dxa"/>
          </w:tcPr>
          <w:p w:rsidR="00BF5096" w:rsidRPr="00163E84" w:rsidRDefault="00BF5096" w:rsidP="0050005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К.Г. Паустовский в Ливнах. Орловские страницы «Золотой розы». Золотая роза» - книга о </w:t>
            </w:r>
            <w:proofErr w:type="spellStart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тврчестве</w:t>
            </w:r>
            <w:proofErr w:type="spellEnd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и писательском труде. Автор как главный герой произведения «Золотая роза».</w:t>
            </w:r>
          </w:p>
        </w:tc>
        <w:tc>
          <w:tcPr>
            <w:tcW w:w="1620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3</w:t>
            </w:r>
          </w:p>
        </w:tc>
      </w:tr>
      <w:tr w:rsidR="00BF5096" w:rsidRPr="00163E84" w:rsidTr="00500056">
        <w:tc>
          <w:tcPr>
            <w:tcW w:w="1183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13 -14</w:t>
            </w:r>
          </w:p>
        </w:tc>
        <w:tc>
          <w:tcPr>
            <w:tcW w:w="5045" w:type="dxa"/>
          </w:tcPr>
          <w:p w:rsidR="00BF5096" w:rsidRPr="00163E84" w:rsidRDefault="00BF5096" w:rsidP="00500056">
            <w:pPr>
              <w:rPr>
                <w:sz w:val="24"/>
                <w:szCs w:val="24"/>
              </w:rPr>
            </w:pPr>
            <w:r w:rsidRPr="00163E84">
              <w:rPr>
                <w:rStyle w:val="2"/>
                <w:color w:val="000000"/>
                <w:sz w:val="24"/>
                <w:szCs w:val="24"/>
              </w:rPr>
              <w:t xml:space="preserve">Очерк жизни и творчества В.П. </w:t>
            </w:r>
            <w:proofErr w:type="spellStart"/>
            <w:r w:rsidRPr="00163E84">
              <w:rPr>
                <w:rStyle w:val="2"/>
                <w:color w:val="000000"/>
                <w:sz w:val="24"/>
                <w:szCs w:val="24"/>
              </w:rPr>
              <w:t>Дронникова</w:t>
            </w:r>
            <w:proofErr w:type="spellEnd"/>
            <w:r w:rsidRPr="00163E84">
              <w:rPr>
                <w:rStyle w:val="2"/>
                <w:color w:val="000000"/>
                <w:sz w:val="24"/>
                <w:szCs w:val="24"/>
              </w:rPr>
              <w:t xml:space="preserve">.  Истоки духовности в поэзии В. </w:t>
            </w:r>
            <w:proofErr w:type="spellStart"/>
            <w:r w:rsidRPr="00163E84">
              <w:rPr>
                <w:rStyle w:val="2"/>
                <w:color w:val="000000"/>
                <w:sz w:val="24"/>
                <w:szCs w:val="24"/>
              </w:rPr>
              <w:t>Дронникова</w:t>
            </w:r>
            <w:proofErr w:type="spellEnd"/>
            <w:r w:rsidRPr="00163E84">
              <w:rPr>
                <w:rStyle w:val="2"/>
                <w:color w:val="000000"/>
                <w:sz w:val="24"/>
                <w:szCs w:val="24"/>
              </w:rPr>
              <w:t>. Нравственные проблемы в стихотворениях поэта.</w:t>
            </w:r>
          </w:p>
        </w:tc>
        <w:tc>
          <w:tcPr>
            <w:tcW w:w="1620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2</w:t>
            </w:r>
          </w:p>
        </w:tc>
      </w:tr>
      <w:tr w:rsidR="00BF5096" w:rsidRPr="00163E84" w:rsidTr="00500056">
        <w:tc>
          <w:tcPr>
            <w:tcW w:w="1183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15 - 16</w:t>
            </w:r>
          </w:p>
        </w:tc>
        <w:tc>
          <w:tcPr>
            <w:tcW w:w="5045" w:type="dxa"/>
          </w:tcPr>
          <w:p w:rsidR="00BF5096" w:rsidRPr="00163E84" w:rsidRDefault="00BF5096" w:rsidP="00500056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Малая проза современных писателей-орловцев. Л.М. Золотарев. Рассказы «</w:t>
            </w:r>
            <w:proofErr w:type="spellStart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Дарьюшка</w:t>
            </w:r>
            <w:proofErr w:type="spellEnd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— последняя из хуторян», «Чистые пруды».</w:t>
            </w:r>
            <w:r w:rsidRPr="00163E84">
              <w:rPr>
                <w:rFonts w:ascii="Times New Roman" w:hAnsi="Times New Roman"/>
                <w:sz w:val="24"/>
                <w:szCs w:val="24"/>
              </w:rPr>
              <w:t xml:space="preserve"> Нравственная красота русского человека.</w:t>
            </w: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2</w:t>
            </w:r>
          </w:p>
        </w:tc>
      </w:tr>
      <w:tr w:rsidR="00BF5096" w:rsidRPr="00163E84" w:rsidTr="00500056">
        <w:tc>
          <w:tcPr>
            <w:tcW w:w="1183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17</w:t>
            </w:r>
          </w:p>
        </w:tc>
        <w:tc>
          <w:tcPr>
            <w:tcW w:w="5045" w:type="dxa"/>
          </w:tcPr>
          <w:p w:rsidR="00BF5096" w:rsidRPr="00163E84" w:rsidRDefault="00BF5096" w:rsidP="00500056">
            <w:pPr>
              <w:pStyle w:val="20"/>
              <w:shd w:val="clear" w:color="auto" w:fill="auto"/>
              <w:spacing w:line="240" w:lineRule="auto"/>
              <w:ind w:firstLine="0"/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</w:pP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И.А. Рыжов. Главы из книги «Последнее свидание» («Мой Бунин», «Хорошая старуха»). Нравственная красота человека. Проблема преемственности поколений.</w:t>
            </w:r>
          </w:p>
        </w:tc>
        <w:tc>
          <w:tcPr>
            <w:tcW w:w="1620" w:type="dxa"/>
          </w:tcPr>
          <w:p w:rsidR="00BF5096" w:rsidRPr="00163E84" w:rsidRDefault="00BF5096" w:rsidP="00500056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</w:tbl>
    <w:p w:rsidR="00DB2D90" w:rsidRDefault="00DB2D90" w:rsidP="00DB2D90">
      <w:pPr>
        <w:pStyle w:val="a3"/>
      </w:pPr>
      <w:r>
        <w:t>Интернет -ресурсы</w:t>
      </w:r>
    </w:p>
    <w:p w:rsidR="00DB2D90" w:rsidRPr="00514F95" w:rsidRDefault="00DB2D90" w:rsidP="00DB2D9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Каталог образовательных ресурсов сети Интернет (</w:t>
      </w:r>
      <w:proofErr w:type="gramStart"/>
      <w:r w:rsidRPr="00514F95">
        <w:rPr>
          <w:rFonts w:eastAsia="Times New Roman" w:cs="Times New Roman"/>
          <w:sz w:val="24"/>
          <w:szCs w:val="24"/>
        </w:rPr>
        <w:t>http://catalog.iot.ru/ )</w:t>
      </w:r>
      <w:proofErr w:type="gramEnd"/>
    </w:p>
    <w:p w:rsidR="00DB2D90" w:rsidRPr="00514F95" w:rsidRDefault="00DB2D90" w:rsidP="00DB2D9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Единое окно доступа к образовательным ресурсам (http://window.edu.ru/)</w:t>
      </w:r>
    </w:p>
    <w:p w:rsidR="00DB2D90" w:rsidRPr="00514F95" w:rsidRDefault="00DB2D90" w:rsidP="00DB2D9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Единая коллекция цифровых образовательных ресурсов (http://school-collection.edu.ru/)</w:t>
      </w:r>
    </w:p>
    <w:p w:rsidR="00DB2D90" w:rsidRPr="00514F95" w:rsidRDefault="00DB2D90" w:rsidP="00DB2D9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портал «Российское образование» (http://www.edu.ru/)</w:t>
      </w:r>
    </w:p>
    <w:p w:rsidR="00DB2D90" w:rsidRPr="00514F95" w:rsidRDefault="00DB2D90" w:rsidP="00DB2D9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lastRenderedPageBreak/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центр электронных образовательных ресурсов (http://eor.edu.ru/)</w:t>
      </w:r>
    </w:p>
    <w:p w:rsidR="00DB2D90" w:rsidRPr="00514F95" w:rsidRDefault="00DB2D90" w:rsidP="00DB2D9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Архив учебных программ и презентаций (http://www.rusedu.ru/)</w:t>
      </w:r>
    </w:p>
    <w:p w:rsidR="00DB2D90" w:rsidRPr="00514F95" w:rsidRDefault="00DB2D90" w:rsidP="00DB2D9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 </w:t>
      </w:r>
      <w:proofErr w:type="spellStart"/>
      <w:r w:rsidRPr="00514F95">
        <w:rPr>
          <w:rFonts w:eastAsia="Times New Roman" w:cs="Times New Roman"/>
          <w:sz w:val="24"/>
          <w:szCs w:val="24"/>
        </w:rPr>
        <w:t>Видеоуроки</w:t>
      </w:r>
      <w:proofErr w:type="spellEnd"/>
      <w:r w:rsidRPr="00514F95">
        <w:rPr>
          <w:rFonts w:eastAsia="Times New Roman" w:cs="Times New Roman"/>
          <w:sz w:val="24"/>
          <w:szCs w:val="24"/>
        </w:rPr>
        <w:t xml:space="preserve"> по школьным предметам InternetUrok.ru (http://interneturok.ru/)</w:t>
      </w:r>
    </w:p>
    <w:p w:rsidR="00DB2D90" w:rsidRDefault="00DB2D90" w:rsidP="00DB2D90">
      <w:pPr>
        <w:pStyle w:val="a3"/>
      </w:pPr>
    </w:p>
    <w:p w:rsidR="00DB2D90" w:rsidRDefault="00DB2D90" w:rsidP="00DB2D90">
      <w:pPr>
        <w:pStyle w:val="a3"/>
      </w:pPr>
      <w:r>
        <w:rPr>
          <w:i/>
          <w:iCs/>
        </w:rPr>
        <w:t xml:space="preserve">Литература: </w:t>
      </w:r>
    </w:p>
    <w:p w:rsidR="00DB2D90" w:rsidRDefault="00DB2D90" w:rsidP="00DB2D90">
      <w:pPr>
        <w:pStyle w:val="a3"/>
        <w:numPr>
          <w:ilvl w:val="0"/>
          <w:numId w:val="2"/>
        </w:numPr>
      </w:pPr>
      <w:r>
        <w:t xml:space="preserve">Вся школьная программа по литературе (www.lib.prosv.ru) </w:t>
      </w:r>
    </w:p>
    <w:p w:rsidR="00DB2D90" w:rsidRDefault="00DB2D90" w:rsidP="00DB2D90">
      <w:pPr>
        <w:pStyle w:val="a3"/>
        <w:numPr>
          <w:ilvl w:val="0"/>
          <w:numId w:val="2"/>
        </w:numPr>
      </w:pPr>
      <w:r>
        <w:t>Новая литература. Литературно-художественный журнал (http://newlit.ru/)</w:t>
      </w:r>
    </w:p>
    <w:p w:rsidR="00DB2D90" w:rsidRDefault="00DB2D90" w:rsidP="00DB2D90">
      <w:pPr>
        <w:pStyle w:val="a3"/>
        <w:numPr>
          <w:ilvl w:val="0"/>
          <w:numId w:val="2"/>
        </w:numPr>
      </w:pPr>
      <w:proofErr w:type="spellStart"/>
      <w:r>
        <w:t>BiblioГид</w:t>
      </w:r>
      <w:proofErr w:type="spellEnd"/>
      <w:r>
        <w:t xml:space="preserve"> — книги и дети: проект Российской государственной детской библиотеки (http://bibliogid.ru/) </w:t>
      </w:r>
    </w:p>
    <w:p w:rsidR="00DB2D90" w:rsidRDefault="00DB2D90" w:rsidP="003E7028">
      <w:pPr>
        <w:pStyle w:val="a3"/>
        <w:numPr>
          <w:ilvl w:val="0"/>
          <w:numId w:val="2"/>
        </w:numPr>
      </w:pPr>
      <w:r>
        <w:t xml:space="preserve">Коллекция «Русская и зарубежная литература для школы» Российского общеобразовательного портала (http://litera.edu.ru)/ </w:t>
      </w:r>
    </w:p>
    <w:sectPr w:rsidR="00DB2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0575A"/>
    <w:multiLevelType w:val="multilevel"/>
    <w:tmpl w:val="BDFE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084502"/>
    <w:multiLevelType w:val="multilevel"/>
    <w:tmpl w:val="46D0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096"/>
    <w:rsid w:val="00061032"/>
    <w:rsid w:val="00163E84"/>
    <w:rsid w:val="00260539"/>
    <w:rsid w:val="004A30EF"/>
    <w:rsid w:val="00BF5096"/>
    <w:rsid w:val="00DA25D3"/>
    <w:rsid w:val="00DB2D90"/>
    <w:rsid w:val="00E23DE9"/>
    <w:rsid w:val="00ED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93572-D148-4D01-BDD5-2FA75211B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096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50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BF5096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BF5096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2">
    <w:name w:val="Основной текст (2)_"/>
    <w:basedOn w:val="a0"/>
    <w:link w:val="20"/>
    <w:uiPriority w:val="99"/>
    <w:locked/>
    <w:rsid w:val="00BF5096"/>
    <w:rPr>
      <w:shd w:val="clear" w:color="auto" w:fill="FFFFFF"/>
    </w:rPr>
  </w:style>
  <w:style w:type="character" w:customStyle="1" w:styleId="21">
    <w:name w:val="Основной текст (2) + Полужирный"/>
    <w:aliases w:val="Курсив"/>
    <w:basedOn w:val="2"/>
    <w:uiPriority w:val="99"/>
    <w:rsid w:val="00BF5096"/>
    <w:rPr>
      <w:b/>
      <w:bCs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F5096"/>
    <w:pPr>
      <w:widowControl w:val="0"/>
      <w:shd w:val="clear" w:color="auto" w:fill="FFFFFF"/>
      <w:spacing w:after="0" w:line="221" w:lineRule="exact"/>
      <w:ind w:hanging="280"/>
      <w:jc w:val="both"/>
    </w:pPr>
    <w:rPr>
      <w:rFonts w:asciiTheme="minorHAnsi" w:eastAsiaTheme="minorHAnsi" w:hAnsiTheme="minorHAnsi"/>
      <w:sz w:val="22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BF5096"/>
    <w:rPr>
      <w:i/>
      <w:i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BF5096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F5096"/>
    <w:pPr>
      <w:widowControl w:val="0"/>
      <w:shd w:val="clear" w:color="auto" w:fill="FFFFFF"/>
      <w:spacing w:after="60" w:line="240" w:lineRule="atLeast"/>
      <w:jc w:val="right"/>
    </w:pPr>
    <w:rPr>
      <w:rFonts w:asciiTheme="minorHAnsi" w:eastAsiaTheme="minorHAnsi" w:hAnsiTheme="minorHAnsi"/>
      <w:i/>
      <w:i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BF5096"/>
    <w:pPr>
      <w:widowControl w:val="0"/>
      <w:shd w:val="clear" w:color="auto" w:fill="FFFFFF"/>
      <w:spacing w:before="120" w:after="0" w:line="187" w:lineRule="exact"/>
      <w:jc w:val="center"/>
    </w:pPr>
    <w:rPr>
      <w:rFonts w:asciiTheme="minorHAnsi" w:eastAsiaTheme="minorHAnsi" w:hAnsiTheme="minorHAnsi"/>
      <w:sz w:val="17"/>
      <w:szCs w:val="17"/>
      <w:lang w:eastAsia="en-US"/>
    </w:rPr>
  </w:style>
  <w:style w:type="table" w:styleId="a6">
    <w:name w:val="Table Grid"/>
    <w:basedOn w:val="a1"/>
    <w:uiPriority w:val="99"/>
    <w:rsid w:val="00BF5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uiPriority w:val="99"/>
    <w:locked/>
    <w:rsid w:val="00BF5096"/>
    <w:rPr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BF5096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F5096"/>
    <w:pPr>
      <w:widowControl w:val="0"/>
      <w:shd w:val="clear" w:color="auto" w:fill="FFFFFF"/>
      <w:spacing w:before="60" w:after="0" w:line="221" w:lineRule="exact"/>
      <w:jc w:val="center"/>
      <w:outlineLvl w:val="0"/>
    </w:pPr>
    <w:rPr>
      <w:rFonts w:asciiTheme="minorHAnsi" w:eastAsiaTheme="minorHAnsi" w:hAnsiTheme="minorHAnsi"/>
      <w:b/>
      <w:bCs/>
      <w:sz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BF5096"/>
    <w:pPr>
      <w:widowControl w:val="0"/>
      <w:shd w:val="clear" w:color="auto" w:fill="FFFFFF"/>
      <w:spacing w:before="60" w:after="120" w:line="240" w:lineRule="atLeast"/>
      <w:jc w:val="center"/>
    </w:pPr>
    <w:rPr>
      <w:rFonts w:asciiTheme="minorHAnsi" w:eastAsiaTheme="minorHAnsi" w:hAnsiTheme="minorHAnsi"/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0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2354</Words>
  <Characters>13423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2024-01-25T18:00:00Z</dcterms:created>
  <dcterms:modified xsi:type="dcterms:W3CDTF">2024-09-07T09:52:00Z</dcterms:modified>
</cp:coreProperties>
</file>